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29 июня 2022 г. № 600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29 июня 2022 г. № 600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промежуточного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ликвидационного баланса Муниципального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казенного предприятия городского округа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«Воронежский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жилищно-коммунальный комбинат»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14.11.2002 № 161-ФЗ «О государственных и муниципальных унитарных предприятиях», решением Воронежской городской Думы от 26.01.2011 № 334-III «Об утверждении Положения о порядке создания, реорганизации и ликвидации муниципальных унитарных предприятий городского округа город Воронеж»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промежуточный ликвидационный баланс Муниципального казенного предприятия городского округа город Воронеж «Воронежский жилищно-коммунальный комбинат» по состоянию на 31.03.2022.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